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'1.0' encoding='UTF-8' standalone='yes'?>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
</file>

<file path=word/document.xml><?xml version="1.0" encoding="utf-8"?>
<w:document xmlns:w="http://schemas.openxmlformats.org/wordprocessingml/2006/main" xmlns:wp="http://schemas.openxmlformats.org/drawingml/2006/wordprocessingDrawing" xmlns:r="http://schemas.openxmlformats.org/officeDocument/2006/relationships">
  <w:body>
    <w:p>
      <w:pPr>
        <w:spacing w:before="480" w:after="480" w:line="288" w:lineRule="auto"/>
        <w:ind w:left="0"/>
      </w:pPr>
      <w:r>
        <w:t>02 Quick Start</w:t>
      </w: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The NVIDIA-Jetson Orin NanoTM developer package is a edge calculation platform based on the Jetson Orin series that helps develop innovative applications such as AI-driven robots, smart drones and smart cameras. With the Jetpack 6.2 software update released in December 2024, this advanced edge computer could achieve up to 70% performance enhancement, making it a more powerful development platform for the generation of AI.</w:t>
      </w: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This paper will describe the first start-up process for the acquisition of the Jetson Orin Nano development package from Seed.</w:t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0" w:id="0"/>
      <w:r>
        <w:rPr>
          <w:rFonts w:eastAsia="等线" w:ascii="Arial" w:cs="Arial" w:hAnsi="Arial"/>
          <w:b w:val="true"/>
          <w:sz w:val="32"/>
        </w:rPr>
        <w:t>Hardware readiness</w:t>
      </w:r>
      <w:bookmarkEnd w:id="0"/>
    </w:p>
    <w:p>
      <w:pPr>
        <w:numPr>
          <w:numId w:val="1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NVIDIA ® Jetson Orin NanoTM Developer Package</w:t>
      </w:r>
    </w:p>
    <w:p>
      <w:pPr>
        <w:numPr>
          <w:numId w:val="2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Preload Jetpack 6.2 Systems SSD</w:t>
      </w:r>
    </w:p>
    <w:p>
      <w:pPr>
        <w:numPr>
          <w:numId w:val="3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USB mouse keyboard</w:t>
      </w:r>
    </w:p>
    <w:p>
      <w:pPr>
        <w:numPr>
          <w:numId w:val="4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Monitor to support the DP interface</w:t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1" w:id="1"/>
      <w:r>
        <w:rPr>
          <w:rFonts w:eastAsia="等线" w:ascii="Arial" w:cs="Arial" w:hAnsi="Arial"/>
          <w:b w:val="true"/>
          <w:sz w:val="32"/>
        </w:rPr>
        <w:t>Hardware Connection</w:t>
      </w:r>
      <w:bookmarkEnd w:id="1"/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Step1. The SSD pre-assessed Jetpack 6.2 system will access the M.2 Key M 2280 interface on the back of the Jetson device.</w:t>
      </w:r>
    </w:p>
    <w:p>
      <w:pPr>
        <w:spacing w:before="120" w:after="120" w:line="288" w:lineRule="auto"/>
        <w:ind w:left="0"/>
        <w:jc w:val="center"/>
      </w:pPr>
      <w:r>
        <w:drawing>
          <wp:inline distT="0" distR="0" distB="0" distL="0">
            <wp:extent cx="5257800" cy="3943350"/>
            <wp:docPr id="0" name="Drawing 0" descr="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0" descr=""/>
                    <pic:cNvPicPr>
                      <a:picLocks noChangeAspect="true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394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Step2. Access mouse keyboards and monitors for Jensen devices.</w:t>
      </w:r>
    </w:p>
    <w:p>
      <w:pPr>
        <w:spacing w:before="120" w:after="120" w:line="288" w:lineRule="auto"/>
        <w:ind w:left="0"/>
        <w:jc w:val="center"/>
      </w:pPr>
      <w:r>
        <w:drawing>
          <wp:inline distT="0" distR="0" distB="0" distL="0">
            <wp:extent cx="5257800" cy="3476625"/>
            <wp:docPr id="1" name="Drawing 1" descr="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"/>
                    <pic:cNvPicPr>
                      <a:picLocks noChangeAspect="true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347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Step3. Access to the Jetson desktop for the Jetson device.</w:t>
      </w:r>
    </w:p>
    <w:p>
      <w:pPr>
        <w:spacing w:before="120" w:after="120" w:line="288" w:lineRule="auto"/>
        <w:ind w:left="0"/>
        <w:jc w:val="center"/>
      </w:pPr>
      <w:r>
        <w:drawing>
          <wp:inline distT="0" distR="0" distB="0" distL="0">
            <wp:extent cx="5257800" cy="3943350"/>
            <wp:docPr id="2" name="Drawing 2" descr="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"/>
                    <pic:cNvPicPr>
                      <a:picLocks noChangeAspect="true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394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20" w:after="120" w:line="288" w:lineRule="auto"/>
        <w:ind w:left="0"/>
        <w:jc w:val="left"/>
      </w:pPr>
    </w:p>
    <w:sectPr>
      <w:footerReference w:type="default" r:id="rId3"/>
      <w:headerReference w:type="default" r:id="rId8"/>
      <w:pgSz w:orient="portrait" w:h="16840" w:w="11905"/>
    </w:sectPr>
  </w:body>
</w:document>
</file>

<file path=word/footer1.xml><?xml version="1.0" encoding="utf-8"?>
<w:ftr xmlns:w="http://schemas.openxmlformats.org/wordprocessingml/2006/main">
  <w:p/>
</w:ftr>
</file>

<file path=word/header1.xml><?xml version="1.0" encoding="utf-8"?>
<w:hdr xmlns:w="http://schemas.openxmlformats.org/wordprocessingml/2006/main">
  <w:p/>
</w:hdr>
</file>

<file path=word/numbering.xml><?xml version="1.0" encoding="utf-8"?>
<w:numbering xmlns:w="http://schemas.openxmlformats.org/wordprocessingml/2006/main">
  <w:abstractNum w:abstractNumId="564986">
    <w:lvl>
      <w:numFmt w:val="bullet"/>
      <w:suff w:val="tab"/>
      <w:lvlText w:val="•"/>
      <w:rPr>
        <w:color w:val="3370ff"/>
      </w:rPr>
    </w:lvl>
  </w:abstractNum>
  <w:abstractNum w:abstractNumId="564987">
    <w:lvl>
      <w:numFmt w:val="bullet"/>
      <w:suff w:val="tab"/>
      <w:lvlText w:val="•"/>
      <w:rPr>
        <w:color w:val="3370ff"/>
      </w:rPr>
    </w:lvl>
  </w:abstractNum>
  <w:abstractNum w:abstractNumId="564988">
    <w:lvl>
      <w:numFmt w:val="bullet"/>
      <w:suff w:val="tab"/>
      <w:lvlText w:val="•"/>
      <w:rPr>
        <w:color w:val="3370ff"/>
      </w:rPr>
    </w:lvl>
  </w:abstractNum>
  <w:abstractNum w:abstractNumId="564989">
    <w:lvl>
      <w:numFmt w:val="bullet"/>
      <w:suff w:val="tab"/>
      <w:lvlText w:val="•"/>
      <w:rPr>
        <w:color w:val="3370ff"/>
      </w:rPr>
    </w:lvl>
  </w:abstractNum>
  <w:num w:numId="1">
    <w:abstractNumId w:val="564986"/>
  </w:num>
  <w:num w:numId="2">
    <w:abstractNumId w:val="564987"/>
  </w:num>
  <w:num w:numId="3">
    <w:abstractNumId w:val="564988"/>
  </w:num>
  <w:num w:numId="4">
    <w:abstractNumId w:val="564989"/>
  </w:num>
</w:numbering>
</file>

<file path=word/settings.xml><?xml version="1.0" encoding="utf-8"?>
<w:settings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'1.0' encoding='UTF-8' standalone='yes'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styles" Target="styles.xml"/><Relationship Id="rId3" Type="http://schemas.openxmlformats.org/officeDocument/2006/relationships/footer" Target="footer1.xml"/><Relationship Id="rId4" Type="http://schemas.openxmlformats.org/officeDocument/2006/relationships/numbering" Target="numbering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header" Target="header1.xml"/></Relationships>
</file>

<file path=docProps/app.xml><?xml version="1.0" encoding="utf-8"?>
<Properties xmlns="http://schemas.openxmlformats.org/officeDocument/2006/extended-properties">
  <Application>Apache POI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terms:created xsi:type="dcterms:W3CDTF">2026-03-31T02:59:57Z</dcterms:created>
  <dc:creator>Apache POI</dc:creator>
</cp:coreProperties>
</file>